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457" w:rsidRPr="005B666B" w:rsidRDefault="00EB5457" w:rsidP="00EB5457">
      <w:pPr>
        <w:spacing w:line="480" w:lineRule="auto"/>
        <w:jc w:val="center"/>
        <w:rPr>
          <w:rFonts w:ascii="Times New Roman" w:hAnsi="Times New Roman" w:cs="Times New Roman"/>
          <w:sz w:val="24"/>
          <w:szCs w:val="24"/>
        </w:rPr>
      </w:pPr>
    </w:p>
    <w:p w:rsidR="00EB5457" w:rsidRPr="005B666B" w:rsidRDefault="00EB5457" w:rsidP="00EB5457">
      <w:pPr>
        <w:spacing w:line="480" w:lineRule="auto"/>
        <w:jc w:val="center"/>
        <w:rPr>
          <w:rFonts w:ascii="Times New Roman" w:hAnsi="Times New Roman" w:cs="Times New Roman"/>
          <w:sz w:val="24"/>
          <w:szCs w:val="24"/>
        </w:rPr>
      </w:pPr>
    </w:p>
    <w:p w:rsidR="00216F8E" w:rsidRPr="005B666B" w:rsidRDefault="00216F8E" w:rsidP="00EB5457">
      <w:pPr>
        <w:spacing w:line="480" w:lineRule="auto"/>
        <w:jc w:val="center"/>
        <w:rPr>
          <w:rFonts w:ascii="Times New Roman" w:hAnsi="Times New Roman" w:cs="Times New Roman"/>
          <w:sz w:val="24"/>
          <w:szCs w:val="24"/>
        </w:rPr>
      </w:pPr>
    </w:p>
    <w:p w:rsidR="00216F8E" w:rsidRPr="005B666B" w:rsidRDefault="00216F8E" w:rsidP="00EB5457">
      <w:pPr>
        <w:spacing w:line="480" w:lineRule="auto"/>
        <w:jc w:val="center"/>
        <w:rPr>
          <w:rFonts w:ascii="Times New Roman" w:hAnsi="Times New Roman" w:cs="Times New Roman"/>
          <w:sz w:val="24"/>
          <w:szCs w:val="24"/>
        </w:rPr>
      </w:pPr>
    </w:p>
    <w:p w:rsidR="00216F8E" w:rsidRPr="005B666B" w:rsidRDefault="00216F8E" w:rsidP="00EB5457">
      <w:pPr>
        <w:spacing w:line="480" w:lineRule="auto"/>
        <w:jc w:val="center"/>
        <w:rPr>
          <w:rFonts w:ascii="Times New Roman" w:hAnsi="Times New Roman" w:cs="Times New Roman"/>
          <w:sz w:val="24"/>
          <w:szCs w:val="24"/>
        </w:rPr>
      </w:pPr>
    </w:p>
    <w:p w:rsidR="00216F8E" w:rsidRDefault="005B666B" w:rsidP="00EB54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666B" w:rsidRDefault="005B666B" w:rsidP="00EB54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666B" w:rsidRPr="005B666B" w:rsidRDefault="005B666B" w:rsidP="00EB54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EB5457" w:rsidRPr="005B666B" w:rsidRDefault="00EB5457" w:rsidP="00216F8E">
      <w:pPr>
        <w:spacing w:line="480" w:lineRule="auto"/>
        <w:jc w:val="center"/>
        <w:rPr>
          <w:rFonts w:ascii="Times New Roman" w:hAnsi="Times New Roman" w:cs="Times New Roman"/>
          <w:sz w:val="24"/>
          <w:szCs w:val="24"/>
        </w:rPr>
      </w:pPr>
      <w:r w:rsidRPr="005B666B">
        <w:rPr>
          <w:rFonts w:ascii="Times New Roman" w:hAnsi="Times New Roman" w:cs="Times New Roman"/>
          <w:sz w:val="24"/>
          <w:szCs w:val="24"/>
        </w:rPr>
        <w:t>Redefining Global Strategies</w:t>
      </w:r>
    </w:p>
    <w:p w:rsidR="00EB5457" w:rsidRPr="005B666B" w:rsidRDefault="00EB5457" w:rsidP="00EB5457">
      <w:pPr>
        <w:spacing w:line="480" w:lineRule="auto"/>
        <w:jc w:val="center"/>
        <w:rPr>
          <w:rFonts w:ascii="Times New Roman" w:hAnsi="Times New Roman" w:cs="Times New Roman"/>
          <w:sz w:val="24"/>
          <w:szCs w:val="24"/>
        </w:rPr>
      </w:pPr>
      <w:r w:rsidRPr="005B666B">
        <w:rPr>
          <w:rFonts w:ascii="Times New Roman" w:hAnsi="Times New Roman" w:cs="Times New Roman"/>
          <w:sz w:val="24"/>
          <w:szCs w:val="24"/>
        </w:rPr>
        <w:br w:type="page"/>
      </w:r>
    </w:p>
    <w:p w:rsidR="00216F8E" w:rsidRPr="005B666B" w:rsidRDefault="00216F8E" w:rsidP="005B666B">
      <w:pPr>
        <w:spacing w:line="240" w:lineRule="auto"/>
        <w:ind w:firstLine="720"/>
        <w:rPr>
          <w:rFonts w:ascii="Times New Roman" w:hAnsi="Times New Roman" w:cs="Times New Roman"/>
          <w:sz w:val="24"/>
          <w:szCs w:val="24"/>
        </w:rPr>
      </w:pPr>
      <w:r w:rsidRPr="005B666B">
        <w:rPr>
          <w:rFonts w:ascii="Times New Roman" w:hAnsi="Times New Roman" w:cs="Times New Roman"/>
          <w:sz w:val="24"/>
          <w:szCs w:val="24"/>
        </w:rPr>
        <w:lastRenderedPageBreak/>
        <w:t>The author`s central theme is Semi globalization where companies should base their strategies on the geopolitical differences in most parts of the world so as to excel in selling their brands. The author suggests that the strategy based on `one size fit all`, has made a lot of companies to fail in the global market through the assumption that how business works in one country would work the same way in another country. The author points out that the world is not a `flat` world with no distances and that it should not be treated as a single seamless marketplace.</w:t>
      </w:r>
    </w:p>
    <w:p w:rsidR="00216F8E" w:rsidRPr="005B666B" w:rsidRDefault="00216F8E" w:rsidP="005B666B">
      <w:pPr>
        <w:spacing w:line="240" w:lineRule="auto"/>
        <w:ind w:firstLine="720"/>
        <w:rPr>
          <w:rFonts w:ascii="Times New Roman" w:hAnsi="Times New Roman" w:cs="Times New Roman"/>
          <w:sz w:val="24"/>
          <w:szCs w:val="24"/>
        </w:rPr>
      </w:pPr>
      <w:r w:rsidRPr="005B666B">
        <w:rPr>
          <w:rFonts w:ascii="Times New Roman" w:hAnsi="Times New Roman" w:cs="Times New Roman"/>
          <w:sz w:val="24"/>
          <w:szCs w:val="24"/>
        </w:rPr>
        <w:t>The author's main arguments are that cross-border differences are large than they are believed to be. He suggests that the differences in geopolitics across borders result in these cross-border differences. Businesses are largely affected when they fail to consider these cross-border differences since they assume that transactions in different parts of the world take place the same way. The author suggests that most economic activities take place in their local constraints as opposed to internationally. It is therefore important to understand the local business environment and know what is likely to do well in that location as opposed to assuming what works in one location would also work in another location the same way.</w:t>
      </w:r>
    </w:p>
    <w:p w:rsidR="00216F8E" w:rsidRPr="005B666B" w:rsidRDefault="00216F8E" w:rsidP="005B666B">
      <w:pPr>
        <w:spacing w:line="240" w:lineRule="auto"/>
        <w:ind w:firstLine="720"/>
        <w:rPr>
          <w:rFonts w:ascii="Times New Roman" w:hAnsi="Times New Roman" w:cs="Times New Roman"/>
          <w:sz w:val="24"/>
          <w:szCs w:val="24"/>
        </w:rPr>
      </w:pPr>
      <w:r w:rsidRPr="005B666B">
        <w:rPr>
          <w:rFonts w:ascii="Times New Roman" w:hAnsi="Times New Roman" w:cs="Times New Roman"/>
          <w:sz w:val="24"/>
          <w:szCs w:val="24"/>
        </w:rPr>
        <w:t>The author teaches that `semiglobalized` approach would enable to cross borders profitably through adopting strategies that relate to the geopolitical differences. Pankaj suggests that companies must know the barriers that their strategies will have to overcome (Ghemawat, 2018). This is part of understanding cross-border differences.  He also insists that such companies must also build bridges that will help them overcome such barriers. Pankaj Ghemawat provides ways to create these strategies and offers tools of practical management in order to understand the economic, administrative, cultural, and geographical differences.</w:t>
      </w:r>
    </w:p>
    <w:p w:rsidR="00216F8E" w:rsidRPr="005B666B" w:rsidRDefault="00216F8E" w:rsidP="005B666B">
      <w:pPr>
        <w:spacing w:line="240" w:lineRule="auto"/>
        <w:ind w:firstLine="720"/>
        <w:rPr>
          <w:rFonts w:ascii="Times New Roman" w:hAnsi="Times New Roman" w:cs="Times New Roman"/>
          <w:sz w:val="24"/>
          <w:szCs w:val="24"/>
        </w:rPr>
      </w:pPr>
      <w:r w:rsidRPr="005B666B">
        <w:rPr>
          <w:rFonts w:ascii="Times New Roman" w:hAnsi="Times New Roman" w:cs="Times New Roman"/>
          <w:sz w:val="24"/>
          <w:szCs w:val="24"/>
        </w:rPr>
        <w:t>An evaluation of Pankaj Ghemawat`s arguments provides important insights into the modern business operations. The author provides an explanation of why some companies brand have been doing very fine in the global business while some have not been doing very well at all. The reason why some companies such as Toyota and Proctor and Gamble have been doing very well in the global business is the realization of the `semiglobalized` approach. This has made them study different areas in the global market and determine what the most appropriate product in such locations is. This has made them adopt strategies that make them differentiate their products according to different locations. Pankaj also explains the reason why some companies have failed in the global business to be treating the world as a `flat` world. This has made these companies that adopt `one size fit all` strategy which has made them treat areas with different geopolitical differences as one seamless marketplace. The main strength of `semiglobalized` approach is that it makes companies suit their production according to the needs of their new markets in the global world. The main weakness of `semiglobalized` approach is that it would require companies to invest heavily in research so to understand better different geopolitical areas.</w:t>
      </w:r>
    </w:p>
    <w:p w:rsidR="00216F8E" w:rsidRPr="005B666B" w:rsidRDefault="00216F8E" w:rsidP="005B666B">
      <w:pPr>
        <w:spacing w:line="240" w:lineRule="auto"/>
        <w:ind w:firstLine="720"/>
        <w:rPr>
          <w:rFonts w:ascii="Times New Roman" w:hAnsi="Times New Roman" w:cs="Times New Roman"/>
          <w:sz w:val="24"/>
          <w:szCs w:val="24"/>
        </w:rPr>
      </w:pPr>
      <w:r w:rsidRPr="005B666B">
        <w:rPr>
          <w:rFonts w:ascii="Times New Roman" w:hAnsi="Times New Roman" w:cs="Times New Roman"/>
          <w:sz w:val="24"/>
          <w:szCs w:val="24"/>
        </w:rPr>
        <w:t xml:space="preserve">The main takeaways are that companies need to understand geopolitical differences in the global world. Examples of geopolitical differences are economic, administrative, cultural, and geographical differences. Companies then need to decide which of these differences requires their attention the most. Companies need to take implications of specific border crossing activities that will impact their abilities to create value the most. Companies should generate superior performances through strategies that are optimized for overcoming differences, exploiting differences, and adjusting to differences. When companies redefine their global strategies through taking into consideration the existence of different geopolitical differences the </w:t>
      </w:r>
      <w:r w:rsidRPr="005B666B">
        <w:rPr>
          <w:rFonts w:ascii="Times New Roman" w:hAnsi="Times New Roman" w:cs="Times New Roman"/>
          <w:sz w:val="24"/>
          <w:szCs w:val="24"/>
        </w:rPr>
        <w:lastRenderedPageBreak/>
        <w:t>world, companies will generate a lot of revenues from the `semiglobalized` world (Ghemawat, 2018).</w:t>
      </w:r>
    </w:p>
    <w:p w:rsidR="00216F8E" w:rsidRPr="005B666B" w:rsidRDefault="00216F8E" w:rsidP="00216F8E">
      <w:pPr>
        <w:spacing w:line="240" w:lineRule="auto"/>
        <w:rPr>
          <w:rFonts w:ascii="Times New Roman" w:hAnsi="Times New Roman" w:cs="Times New Roman"/>
          <w:sz w:val="24"/>
          <w:szCs w:val="24"/>
        </w:rPr>
      </w:pPr>
    </w:p>
    <w:p w:rsidR="007274D1" w:rsidRPr="005B666B" w:rsidRDefault="007274D1" w:rsidP="002D4595">
      <w:pPr>
        <w:spacing w:line="240" w:lineRule="auto"/>
        <w:rPr>
          <w:rFonts w:ascii="Times New Roman" w:hAnsi="Times New Roman" w:cs="Times New Roman"/>
          <w:sz w:val="24"/>
          <w:szCs w:val="24"/>
        </w:rPr>
      </w:pPr>
    </w:p>
    <w:p w:rsidR="007274D1" w:rsidRPr="005B666B" w:rsidRDefault="007274D1" w:rsidP="002D4595">
      <w:pPr>
        <w:spacing w:line="240" w:lineRule="auto"/>
        <w:rPr>
          <w:rFonts w:ascii="Times New Roman" w:hAnsi="Times New Roman" w:cs="Times New Roman"/>
          <w:sz w:val="24"/>
          <w:szCs w:val="24"/>
        </w:rPr>
      </w:pPr>
    </w:p>
    <w:p w:rsidR="007274D1" w:rsidRPr="005B666B" w:rsidRDefault="007274D1" w:rsidP="002D4595">
      <w:pPr>
        <w:spacing w:line="240" w:lineRule="auto"/>
        <w:rPr>
          <w:rFonts w:ascii="Times New Roman" w:hAnsi="Times New Roman" w:cs="Times New Roman"/>
          <w:sz w:val="24"/>
          <w:szCs w:val="24"/>
        </w:rPr>
      </w:pPr>
    </w:p>
    <w:p w:rsidR="007274D1" w:rsidRPr="005B666B" w:rsidRDefault="007274D1" w:rsidP="002D4595">
      <w:pPr>
        <w:spacing w:line="240" w:lineRule="auto"/>
        <w:rPr>
          <w:rFonts w:ascii="Times New Roman" w:hAnsi="Times New Roman" w:cs="Times New Roman"/>
          <w:sz w:val="24"/>
          <w:szCs w:val="24"/>
        </w:rPr>
      </w:pPr>
    </w:p>
    <w:p w:rsidR="007274D1" w:rsidRPr="005B666B" w:rsidRDefault="007274D1"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Default="005B666B" w:rsidP="002D4595">
      <w:pPr>
        <w:spacing w:line="240" w:lineRule="auto"/>
        <w:rPr>
          <w:rFonts w:ascii="Times New Roman" w:hAnsi="Times New Roman" w:cs="Times New Roman"/>
          <w:sz w:val="24"/>
          <w:szCs w:val="24"/>
        </w:rPr>
      </w:pPr>
    </w:p>
    <w:p w:rsidR="005B666B" w:rsidRPr="005B666B" w:rsidRDefault="005B666B" w:rsidP="002D4595">
      <w:pPr>
        <w:spacing w:line="240" w:lineRule="auto"/>
        <w:rPr>
          <w:rFonts w:ascii="Times New Roman" w:hAnsi="Times New Roman" w:cs="Times New Roman"/>
          <w:sz w:val="24"/>
          <w:szCs w:val="24"/>
        </w:rPr>
      </w:pPr>
    </w:p>
    <w:p w:rsidR="007274D1" w:rsidRPr="005B666B" w:rsidRDefault="007274D1" w:rsidP="00EB5457">
      <w:pPr>
        <w:spacing w:line="240" w:lineRule="auto"/>
        <w:jc w:val="center"/>
        <w:rPr>
          <w:rFonts w:ascii="Times New Roman" w:hAnsi="Times New Roman" w:cs="Times New Roman"/>
          <w:sz w:val="24"/>
          <w:szCs w:val="24"/>
        </w:rPr>
      </w:pPr>
      <w:r w:rsidRPr="005B666B">
        <w:rPr>
          <w:rFonts w:ascii="Times New Roman" w:hAnsi="Times New Roman" w:cs="Times New Roman"/>
          <w:sz w:val="24"/>
          <w:szCs w:val="24"/>
        </w:rPr>
        <w:lastRenderedPageBreak/>
        <w:t>References</w:t>
      </w:r>
    </w:p>
    <w:p w:rsidR="007274D1" w:rsidRPr="005B666B" w:rsidRDefault="007274D1" w:rsidP="00EB5457">
      <w:pPr>
        <w:spacing w:line="240" w:lineRule="auto"/>
        <w:ind w:left="720" w:hanging="720"/>
        <w:rPr>
          <w:rFonts w:ascii="Times New Roman" w:hAnsi="Times New Roman" w:cs="Times New Roman"/>
          <w:sz w:val="24"/>
          <w:szCs w:val="24"/>
        </w:rPr>
      </w:pPr>
      <w:r w:rsidRPr="005B666B">
        <w:rPr>
          <w:rFonts w:ascii="Times New Roman" w:hAnsi="Times New Roman" w:cs="Times New Roman"/>
          <w:color w:val="1B1B1B"/>
          <w:sz w:val="24"/>
          <w:szCs w:val="24"/>
          <w:shd w:val="clear" w:color="auto" w:fill="FFFFFF"/>
        </w:rPr>
        <w:t>Ghemawat, Pankaj (2018). Redefining Global Strategy: Crossing Borders in a World Where Differences Still M</w:t>
      </w:r>
      <w:r w:rsidR="00EB5457" w:rsidRPr="005B666B">
        <w:rPr>
          <w:rFonts w:ascii="Times New Roman" w:hAnsi="Times New Roman" w:cs="Times New Roman"/>
          <w:color w:val="1B1B1B"/>
          <w:sz w:val="24"/>
          <w:szCs w:val="24"/>
          <w:shd w:val="clear" w:color="auto" w:fill="FFFFFF"/>
        </w:rPr>
        <w:t>atter.</w:t>
      </w:r>
    </w:p>
    <w:sectPr w:rsidR="007274D1" w:rsidRPr="005B666B" w:rsidSect="00EB54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312" w:rsidRDefault="00422312" w:rsidP="00EB5457">
      <w:pPr>
        <w:spacing w:after="0" w:line="240" w:lineRule="auto"/>
      </w:pPr>
      <w:r>
        <w:separator/>
      </w:r>
    </w:p>
  </w:endnote>
  <w:endnote w:type="continuationSeparator" w:id="0">
    <w:p w:rsidR="00422312" w:rsidRDefault="00422312" w:rsidP="00EB5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312" w:rsidRDefault="00422312" w:rsidP="00EB5457">
      <w:pPr>
        <w:spacing w:after="0" w:line="240" w:lineRule="auto"/>
      </w:pPr>
      <w:r>
        <w:separator/>
      </w:r>
    </w:p>
  </w:footnote>
  <w:footnote w:type="continuationSeparator" w:id="0">
    <w:p w:rsidR="00422312" w:rsidRDefault="00422312" w:rsidP="00EB5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66B" w:rsidRPr="005B666B" w:rsidRDefault="005B666B">
    <w:pPr>
      <w:pStyle w:val="Header"/>
      <w:jc w:val="right"/>
      <w:rPr>
        <w:rFonts w:ascii="Times New Roman" w:hAnsi="Times New Roman" w:cs="Times New Roman"/>
        <w:sz w:val="24"/>
        <w:szCs w:val="24"/>
      </w:rPr>
    </w:pPr>
    <w:r w:rsidRPr="005B666B">
      <w:rPr>
        <w:rFonts w:ascii="Times New Roman" w:hAnsi="Times New Roman" w:cs="Times New Roman"/>
        <w:sz w:val="24"/>
        <w:szCs w:val="24"/>
      </w:rPr>
      <w:t>ECONOMICS</w:t>
    </w:r>
    <w:r w:rsidRPr="005B666B">
      <w:rPr>
        <w:rFonts w:ascii="Times New Roman" w:hAnsi="Times New Roman" w:cs="Times New Roman"/>
        <w:sz w:val="24"/>
        <w:szCs w:val="24"/>
      </w:rPr>
      <w:tab/>
    </w:r>
    <w:r w:rsidRPr="005B666B">
      <w:rPr>
        <w:rFonts w:ascii="Times New Roman" w:hAnsi="Times New Roman" w:cs="Times New Roman"/>
        <w:sz w:val="24"/>
        <w:szCs w:val="24"/>
      </w:rPr>
      <w:tab/>
    </w:r>
    <w:sdt>
      <w:sdtPr>
        <w:rPr>
          <w:rFonts w:ascii="Times New Roman" w:hAnsi="Times New Roman" w:cs="Times New Roman"/>
          <w:sz w:val="24"/>
          <w:szCs w:val="24"/>
        </w:rPr>
        <w:id w:val="-2116808652"/>
        <w:docPartObj>
          <w:docPartGallery w:val="Page Numbers (Top of Page)"/>
          <w:docPartUnique/>
        </w:docPartObj>
      </w:sdtPr>
      <w:sdtEndPr>
        <w:rPr>
          <w:noProof/>
        </w:rPr>
      </w:sdtEndPr>
      <w:sdtContent>
        <w:r w:rsidRPr="005B666B">
          <w:rPr>
            <w:rFonts w:ascii="Times New Roman" w:hAnsi="Times New Roman" w:cs="Times New Roman"/>
            <w:sz w:val="24"/>
            <w:szCs w:val="24"/>
          </w:rPr>
          <w:fldChar w:fldCharType="begin"/>
        </w:r>
        <w:r w:rsidRPr="005B666B">
          <w:rPr>
            <w:rFonts w:ascii="Times New Roman" w:hAnsi="Times New Roman" w:cs="Times New Roman"/>
            <w:sz w:val="24"/>
            <w:szCs w:val="24"/>
          </w:rPr>
          <w:instrText xml:space="preserve"> PAGE   \* MERGEFORMAT </w:instrText>
        </w:r>
        <w:r w:rsidRPr="005B666B">
          <w:rPr>
            <w:rFonts w:ascii="Times New Roman" w:hAnsi="Times New Roman" w:cs="Times New Roman"/>
            <w:sz w:val="24"/>
            <w:szCs w:val="24"/>
          </w:rPr>
          <w:fldChar w:fldCharType="separate"/>
        </w:r>
        <w:r>
          <w:rPr>
            <w:rFonts w:ascii="Times New Roman" w:hAnsi="Times New Roman" w:cs="Times New Roman"/>
            <w:noProof/>
            <w:sz w:val="24"/>
            <w:szCs w:val="24"/>
          </w:rPr>
          <w:t>3</w:t>
        </w:r>
        <w:r w:rsidRPr="005B666B">
          <w:rPr>
            <w:rFonts w:ascii="Times New Roman" w:hAnsi="Times New Roman" w:cs="Times New Roman"/>
            <w:noProof/>
            <w:sz w:val="24"/>
            <w:szCs w:val="24"/>
          </w:rPr>
          <w:fldChar w:fldCharType="end"/>
        </w:r>
      </w:sdtContent>
    </w:sdt>
  </w:p>
  <w:p w:rsidR="00EB5457" w:rsidRPr="005B666B" w:rsidRDefault="00EB5457" w:rsidP="00EB54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66B" w:rsidRPr="005B666B" w:rsidRDefault="005B666B">
    <w:pPr>
      <w:pStyle w:val="Header"/>
      <w:jc w:val="right"/>
      <w:rPr>
        <w:rFonts w:ascii="Times New Roman" w:hAnsi="Times New Roman" w:cs="Times New Roman"/>
        <w:sz w:val="24"/>
        <w:szCs w:val="24"/>
      </w:rPr>
    </w:pPr>
    <w:r w:rsidRPr="005B666B">
      <w:rPr>
        <w:rFonts w:ascii="Times New Roman" w:hAnsi="Times New Roman" w:cs="Times New Roman"/>
        <w:sz w:val="24"/>
        <w:szCs w:val="24"/>
      </w:rPr>
      <w:t>Running Head: ECONOMICS</w:t>
    </w:r>
    <w:r w:rsidRPr="005B666B">
      <w:rPr>
        <w:rFonts w:ascii="Times New Roman" w:hAnsi="Times New Roman" w:cs="Times New Roman"/>
        <w:sz w:val="24"/>
        <w:szCs w:val="24"/>
      </w:rPr>
      <w:tab/>
    </w:r>
    <w:r w:rsidRPr="005B666B">
      <w:rPr>
        <w:rFonts w:ascii="Times New Roman" w:hAnsi="Times New Roman" w:cs="Times New Roman"/>
        <w:sz w:val="24"/>
        <w:szCs w:val="24"/>
      </w:rPr>
      <w:tab/>
    </w:r>
    <w:sdt>
      <w:sdtPr>
        <w:rPr>
          <w:rFonts w:ascii="Times New Roman" w:hAnsi="Times New Roman" w:cs="Times New Roman"/>
          <w:sz w:val="24"/>
          <w:szCs w:val="24"/>
        </w:rPr>
        <w:id w:val="-1743244873"/>
        <w:docPartObj>
          <w:docPartGallery w:val="Page Numbers (Top of Page)"/>
          <w:docPartUnique/>
        </w:docPartObj>
      </w:sdtPr>
      <w:sdtEndPr>
        <w:rPr>
          <w:noProof/>
        </w:rPr>
      </w:sdtEndPr>
      <w:sdtContent>
        <w:r w:rsidRPr="005B666B">
          <w:rPr>
            <w:rFonts w:ascii="Times New Roman" w:hAnsi="Times New Roman" w:cs="Times New Roman"/>
            <w:sz w:val="24"/>
            <w:szCs w:val="24"/>
          </w:rPr>
          <w:fldChar w:fldCharType="begin"/>
        </w:r>
        <w:r w:rsidRPr="005B666B">
          <w:rPr>
            <w:rFonts w:ascii="Times New Roman" w:hAnsi="Times New Roman" w:cs="Times New Roman"/>
            <w:sz w:val="24"/>
            <w:szCs w:val="24"/>
          </w:rPr>
          <w:instrText xml:space="preserve"> PAGE   \* MERGEFORMAT </w:instrText>
        </w:r>
        <w:r w:rsidRPr="005B666B">
          <w:rPr>
            <w:rFonts w:ascii="Times New Roman" w:hAnsi="Times New Roman" w:cs="Times New Roman"/>
            <w:sz w:val="24"/>
            <w:szCs w:val="24"/>
          </w:rPr>
          <w:fldChar w:fldCharType="separate"/>
        </w:r>
        <w:r>
          <w:rPr>
            <w:rFonts w:ascii="Times New Roman" w:hAnsi="Times New Roman" w:cs="Times New Roman"/>
            <w:noProof/>
            <w:sz w:val="24"/>
            <w:szCs w:val="24"/>
          </w:rPr>
          <w:t>1</w:t>
        </w:r>
        <w:r w:rsidRPr="005B666B">
          <w:rPr>
            <w:rFonts w:ascii="Times New Roman" w:hAnsi="Times New Roman" w:cs="Times New Roman"/>
            <w:noProof/>
            <w:sz w:val="24"/>
            <w:szCs w:val="24"/>
          </w:rPr>
          <w:fldChar w:fldCharType="end"/>
        </w:r>
      </w:sdtContent>
    </w:sdt>
  </w:p>
  <w:p w:rsidR="00EB5457" w:rsidRPr="005B666B" w:rsidRDefault="00EB5457" w:rsidP="00EB54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zAyNDE1MTW0NDQ1NDJR0lEKTi0uzszPAykwrAUArCcHSiwAAAA="/>
  </w:docVars>
  <w:rsids>
    <w:rsidRoot w:val="00190EBE"/>
    <w:rsid w:val="00012D7A"/>
    <w:rsid w:val="000D31C1"/>
    <w:rsid w:val="00190EBE"/>
    <w:rsid w:val="00200F36"/>
    <w:rsid w:val="00216F8E"/>
    <w:rsid w:val="002D4595"/>
    <w:rsid w:val="002F3C04"/>
    <w:rsid w:val="00312C50"/>
    <w:rsid w:val="00422312"/>
    <w:rsid w:val="005B666B"/>
    <w:rsid w:val="007274D1"/>
    <w:rsid w:val="008D3B72"/>
    <w:rsid w:val="00951B5A"/>
    <w:rsid w:val="00EB5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B7B5CE-D00A-4212-A21E-01D6F310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457"/>
  </w:style>
  <w:style w:type="paragraph" w:styleId="Footer">
    <w:name w:val="footer"/>
    <w:basedOn w:val="Normal"/>
    <w:link w:val="FooterChar"/>
    <w:uiPriority w:val="99"/>
    <w:unhideWhenUsed/>
    <w:rsid w:val="00EB5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2018-08-08T15:18:00Z</dcterms:created>
  <dcterms:modified xsi:type="dcterms:W3CDTF">2018-08-08T15:18:00Z</dcterms:modified>
</cp:coreProperties>
</file>